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391" w:rsidRDefault="004B5391" w:rsidP="004B5391">
      <w:pPr>
        <w:spacing w:after="0"/>
        <w:jc w:val="right"/>
        <w:rPr>
          <w:b/>
        </w:rPr>
      </w:pPr>
      <w:r>
        <w:rPr>
          <w:b/>
        </w:rPr>
        <w:t>Приложение 2</w:t>
      </w:r>
    </w:p>
    <w:p w:rsidR="004B5391" w:rsidRDefault="004B5391" w:rsidP="004B5391">
      <w:pPr>
        <w:spacing w:after="0"/>
        <w:jc w:val="right"/>
        <w:rPr>
          <w:b/>
        </w:rPr>
      </w:pPr>
      <w:r>
        <w:rPr>
          <w:b/>
        </w:rPr>
        <w:t>к  техническому заданию</w:t>
      </w:r>
    </w:p>
    <w:p w:rsidR="004B5391" w:rsidRDefault="004B5391" w:rsidP="004B5391">
      <w:pPr>
        <w:spacing w:after="0"/>
        <w:jc w:val="center"/>
        <w:rPr>
          <w:b/>
        </w:rPr>
      </w:pPr>
      <w:r>
        <w:rPr>
          <w:b/>
        </w:rPr>
        <w:t>Характеристика используемых товаров</w:t>
      </w:r>
    </w:p>
    <w:p w:rsidR="004B5391" w:rsidRPr="004B5391" w:rsidRDefault="004B5391" w:rsidP="004B5391">
      <w:pPr>
        <w:spacing w:after="0"/>
        <w:jc w:val="center"/>
        <w:rPr>
          <w:b/>
        </w:rPr>
      </w:pPr>
    </w:p>
    <w:tbl>
      <w:tblPr>
        <w:tblW w:w="9255" w:type="dxa"/>
        <w:jc w:val="center"/>
        <w:tblInd w:w="-1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874"/>
        <w:gridCol w:w="6732"/>
      </w:tblGrid>
      <w:tr w:rsidR="004B5391" w:rsidRPr="00C05559" w:rsidTr="00C7051B">
        <w:trPr>
          <w:trHeight w:val="508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391" w:rsidRPr="00C05559" w:rsidRDefault="004B5391" w:rsidP="00C7051B">
            <w:pPr>
              <w:spacing w:after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05559">
              <w:rPr>
                <w:rFonts w:eastAsia="Calibri"/>
                <w:b/>
                <w:sz w:val="20"/>
                <w:szCs w:val="20"/>
              </w:rPr>
              <w:t xml:space="preserve">№ </w:t>
            </w:r>
            <w:proofErr w:type="gramStart"/>
            <w:r w:rsidRPr="00C05559">
              <w:rPr>
                <w:rFonts w:eastAsia="Calibri"/>
                <w:b/>
                <w:sz w:val="20"/>
                <w:szCs w:val="20"/>
              </w:rPr>
              <w:t>п</w:t>
            </w:r>
            <w:proofErr w:type="gramEnd"/>
            <w:r w:rsidRPr="00C05559">
              <w:rPr>
                <w:rFonts w:eastAsia="Calibri"/>
                <w:b/>
                <w:sz w:val="20"/>
                <w:szCs w:val="20"/>
              </w:rPr>
              <w:t>/п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391" w:rsidRPr="00C05559" w:rsidRDefault="004B5391" w:rsidP="00C7051B">
            <w:pPr>
              <w:spacing w:after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05559">
              <w:rPr>
                <w:rFonts w:eastAsia="Calibri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391" w:rsidRPr="00C05559" w:rsidRDefault="004B5391" w:rsidP="00C7051B">
            <w:pPr>
              <w:spacing w:after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05559">
              <w:rPr>
                <w:rFonts w:eastAsia="Calibri"/>
                <w:b/>
                <w:sz w:val="20"/>
                <w:szCs w:val="20"/>
              </w:rPr>
              <w:t>Требования к значениям показателей, позволяющие определить соответствие работ установленным требованиям*</w:t>
            </w:r>
          </w:p>
        </w:tc>
      </w:tr>
      <w:tr w:rsidR="004B5391" w:rsidRPr="00C05559" w:rsidTr="00C7051B">
        <w:trPr>
          <w:trHeight w:val="26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C05559" w:rsidRDefault="004B5391" w:rsidP="00C7051B">
            <w:pPr>
              <w:spacing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5559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C05559" w:rsidRDefault="004B5391" w:rsidP="00C7051B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C05559">
              <w:rPr>
                <w:sz w:val="20"/>
                <w:szCs w:val="20"/>
                <w:lang w:eastAsia="en-US"/>
              </w:rPr>
              <w:t>Песок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C05559" w:rsidRDefault="004B5391" w:rsidP="00C7051B">
            <w:pPr>
              <w:spacing w:after="0"/>
              <w:rPr>
                <w:sz w:val="20"/>
                <w:szCs w:val="20"/>
                <w:lang w:eastAsia="en-US"/>
              </w:rPr>
            </w:pPr>
            <w:r w:rsidRPr="00C05559">
              <w:rPr>
                <w:sz w:val="20"/>
                <w:szCs w:val="20"/>
                <w:lang w:eastAsia="en-US"/>
              </w:rPr>
              <w:t xml:space="preserve">Песок природный мелкий (для строительных работ) с характеристиками: класс песка по крупности – мелкий, модуль крупности песка: </w:t>
            </w:r>
            <w:proofErr w:type="spellStart"/>
            <w:r w:rsidRPr="00C05559">
              <w:rPr>
                <w:sz w:val="20"/>
                <w:szCs w:val="20"/>
                <w:lang w:eastAsia="en-US"/>
              </w:rPr>
              <w:t>Мк</w:t>
            </w:r>
            <w:proofErr w:type="spellEnd"/>
            <w:r w:rsidRPr="00C05559">
              <w:rPr>
                <w:sz w:val="20"/>
                <w:szCs w:val="20"/>
                <w:lang w:eastAsia="en-US"/>
              </w:rPr>
              <w:t xml:space="preserve"> не менее 1,5, не более 2,0, полный остаток при рассеве песка на сите с сеткой 0,63: не менее 10%, не более 30%.</w:t>
            </w:r>
          </w:p>
          <w:p w:rsidR="004B5391" w:rsidRPr="00C05559" w:rsidRDefault="004B5391" w:rsidP="00C7051B">
            <w:pPr>
              <w:spacing w:after="0"/>
              <w:rPr>
                <w:sz w:val="20"/>
                <w:szCs w:val="20"/>
                <w:lang w:eastAsia="en-US"/>
              </w:rPr>
            </w:pPr>
            <w:r w:rsidRPr="00C05559">
              <w:rPr>
                <w:sz w:val="20"/>
                <w:szCs w:val="20"/>
                <w:lang w:eastAsia="en-US"/>
              </w:rPr>
              <w:t>Содержание зерен крупностью менее 0,16 мм: не более10%.</w:t>
            </w:r>
          </w:p>
          <w:p w:rsidR="004B5391" w:rsidRPr="00C05559" w:rsidRDefault="004B5391" w:rsidP="00C7051B">
            <w:pPr>
              <w:spacing w:after="0"/>
              <w:rPr>
                <w:sz w:val="20"/>
                <w:szCs w:val="20"/>
                <w:lang w:eastAsia="en-US"/>
              </w:rPr>
            </w:pPr>
            <w:r w:rsidRPr="00C05559">
              <w:rPr>
                <w:sz w:val="20"/>
                <w:szCs w:val="20"/>
                <w:lang w:eastAsia="en-US"/>
              </w:rPr>
              <w:t>Содержание зерен крупностью свыше 5 мм: не более 5%.</w:t>
            </w:r>
          </w:p>
          <w:p w:rsidR="004B5391" w:rsidRPr="00C05559" w:rsidRDefault="004B5391" w:rsidP="00C7051B">
            <w:pPr>
              <w:spacing w:after="0"/>
              <w:rPr>
                <w:sz w:val="20"/>
                <w:szCs w:val="20"/>
                <w:lang w:eastAsia="en-US"/>
              </w:rPr>
            </w:pPr>
            <w:r w:rsidRPr="00C05559">
              <w:rPr>
                <w:sz w:val="20"/>
                <w:szCs w:val="20"/>
                <w:lang w:eastAsia="en-US"/>
              </w:rPr>
              <w:t>Содержание зерен крупностью свыше 10 мм: не более  0,5%.</w:t>
            </w:r>
          </w:p>
          <w:p w:rsidR="004B5391" w:rsidRPr="00C05559" w:rsidRDefault="004B5391" w:rsidP="00C7051B">
            <w:pPr>
              <w:spacing w:after="0"/>
              <w:rPr>
                <w:sz w:val="20"/>
                <w:szCs w:val="20"/>
                <w:lang w:eastAsia="en-US"/>
              </w:rPr>
            </w:pPr>
            <w:r w:rsidRPr="00C05559">
              <w:rPr>
                <w:sz w:val="20"/>
                <w:szCs w:val="20"/>
                <w:lang w:eastAsia="en-US"/>
              </w:rPr>
              <w:t>Содержание пылевидных и глиняных частиц не более 3%.</w:t>
            </w:r>
          </w:p>
        </w:tc>
      </w:tr>
      <w:tr w:rsidR="004B5391" w:rsidRPr="00C05559" w:rsidTr="00C7051B">
        <w:trPr>
          <w:trHeight w:val="26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C05559" w:rsidRDefault="004B5391" w:rsidP="00C7051B">
            <w:pPr>
              <w:spacing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555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C05559" w:rsidRDefault="004B5391" w:rsidP="00C7051B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C05559">
              <w:rPr>
                <w:sz w:val="20"/>
                <w:szCs w:val="20"/>
              </w:rPr>
              <w:t>Щебень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C05559" w:rsidRDefault="004B5391" w:rsidP="00C7051B">
            <w:pPr>
              <w:spacing w:after="0"/>
              <w:rPr>
                <w:sz w:val="20"/>
                <w:szCs w:val="20"/>
              </w:rPr>
            </w:pPr>
            <w:r w:rsidRPr="00C05559">
              <w:rPr>
                <w:sz w:val="20"/>
                <w:szCs w:val="20"/>
              </w:rPr>
              <w:t>Щебень с характеристиками: щебень для щебеночных покрытий и оснований, из природного камня, по ГОСТ 8267-93, ГОСТ 3344-83, фракция не менее 20 и не более 40 мм</w:t>
            </w:r>
          </w:p>
        </w:tc>
      </w:tr>
      <w:tr w:rsidR="004B5391" w:rsidRPr="00C05559" w:rsidTr="00C7051B">
        <w:trPr>
          <w:trHeight w:val="26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C05559" w:rsidRDefault="004B5391" w:rsidP="00C7051B">
            <w:pPr>
              <w:spacing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5559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C05559" w:rsidRDefault="004B5391" w:rsidP="00C7051B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C05559">
              <w:rPr>
                <w:sz w:val="20"/>
                <w:szCs w:val="20"/>
                <w:lang w:eastAsia="en-US"/>
              </w:rPr>
              <w:t xml:space="preserve">Смесь </w:t>
            </w:r>
            <w:proofErr w:type="spellStart"/>
            <w:r w:rsidRPr="00C05559">
              <w:rPr>
                <w:sz w:val="20"/>
                <w:szCs w:val="20"/>
                <w:lang w:eastAsia="en-US"/>
              </w:rPr>
              <w:t>пескоцементная</w:t>
            </w:r>
            <w:proofErr w:type="spellEnd"/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C05559" w:rsidRDefault="004B5391" w:rsidP="00C7051B">
            <w:pPr>
              <w:spacing w:after="0"/>
              <w:jc w:val="left"/>
              <w:rPr>
                <w:sz w:val="20"/>
                <w:szCs w:val="20"/>
                <w:lang w:eastAsia="en-US"/>
              </w:rPr>
            </w:pPr>
            <w:r w:rsidRPr="00C05559">
              <w:rPr>
                <w:sz w:val="20"/>
                <w:szCs w:val="20"/>
                <w:lang w:eastAsia="en-US"/>
              </w:rPr>
              <w:t xml:space="preserve">Смесь </w:t>
            </w:r>
            <w:proofErr w:type="spellStart"/>
            <w:r w:rsidRPr="00C05559">
              <w:rPr>
                <w:sz w:val="20"/>
                <w:szCs w:val="20"/>
                <w:lang w:eastAsia="en-US"/>
              </w:rPr>
              <w:t>пескоцементная</w:t>
            </w:r>
            <w:proofErr w:type="spellEnd"/>
            <w:r w:rsidRPr="00C05559">
              <w:rPr>
                <w:sz w:val="20"/>
                <w:szCs w:val="20"/>
                <w:lang w:eastAsia="en-US"/>
              </w:rPr>
              <w:t xml:space="preserve">, устойчивая к вредным внешним воздействиям, состоящая из портландцемента м400, мелкого заполнителя в виде гранитной крошки или мелкого щебня, добавок-пластификаторов и воды. </w:t>
            </w:r>
          </w:p>
          <w:p w:rsidR="004B5391" w:rsidRPr="00C05559" w:rsidRDefault="004B5391" w:rsidP="00C7051B">
            <w:pPr>
              <w:numPr>
                <w:ilvl w:val="0"/>
                <w:numId w:val="1"/>
              </w:numPr>
              <w:spacing w:after="0"/>
              <w:jc w:val="left"/>
              <w:rPr>
                <w:sz w:val="20"/>
                <w:szCs w:val="20"/>
                <w:lang w:eastAsia="en-US"/>
              </w:rPr>
            </w:pPr>
            <w:r w:rsidRPr="00C05559">
              <w:rPr>
                <w:sz w:val="20"/>
                <w:szCs w:val="20"/>
                <w:lang w:eastAsia="en-US"/>
              </w:rPr>
              <w:t>класс бетона . . . . . . . . . . . . . . . . . . . . . . . . . . . . . . не менее</w:t>
            </w:r>
            <w:proofErr w:type="gramStart"/>
            <w:r w:rsidRPr="00C05559">
              <w:rPr>
                <w:sz w:val="20"/>
                <w:szCs w:val="20"/>
                <w:lang w:eastAsia="en-US"/>
              </w:rPr>
              <w:t xml:space="preserve"> В</w:t>
            </w:r>
            <w:proofErr w:type="gramEnd"/>
            <w:r w:rsidRPr="00C05559">
              <w:rPr>
                <w:sz w:val="20"/>
                <w:szCs w:val="20"/>
                <w:lang w:eastAsia="en-US"/>
              </w:rPr>
              <w:t xml:space="preserve"> 30; </w:t>
            </w:r>
          </w:p>
          <w:p w:rsidR="004B5391" w:rsidRPr="00C05559" w:rsidRDefault="004B5391" w:rsidP="00C7051B">
            <w:pPr>
              <w:numPr>
                <w:ilvl w:val="0"/>
                <w:numId w:val="1"/>
              </w:numPr>
              <w:spacing w:after="0"/>
              <w:jc w:val="left"/>
              <w:rPr>
                <w:sz w:val="20"/>
                <w:szCs w:val="20"/>
                <w:lang w:eastAsia="en-US"/>
              </w:rPr>
            </w:pPr>
            <w:r w:rsidRPr="00C05559">
              <w:rPr>
                <w:sz w:val="20"/>
                <w:szCs w:val="20"/>
                <w:lang w:eastAsia="en-US"/>
              </w:rPr>
              <w:t>марочная прочность</w:t>
            </w:r>
            <w:proofErr w:type="gramStart"/>
            <w:r w:rsidRPr="00C05559"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  <w:r w:rsidRPr="00C05559">
              <w:rPr>
                <w:sz w:val="20"/>
                <w:szCs w:val="20"/>
                <w:lang w:eastAsia="en-US"/>
              </w:rPr>
              <w:t xml:space="preserve"> . . . . . . . . . . . . . . . . . . . . . . . .не более  400; </w:t>
            </w:r>
          </w:p>
          <w:p w:rsidR="004B5391" w:rsidRPr="00C05559" w:rsidRDefault="004B5391" w:rsidP="00C7051B">
            <w:pPr>
              <w:numPr>
                <w:ilvl w:val="0"/>
                <w:numId w:val="1"/>
              </w:numPr>
              <w:tabs>
                <w:tab w:val="num" w:pos="318"/>
              </w:tabs>
              <w:spacing w:after="0"/>
              <w:jc w:val="left"/>
              <w:rPr>
                <w:sz w:val="20"/>
                <w:szCs w:val="20"/>
                <w:lang w:eastAsia="en-US"/>
              </w:rPr>
            </w:pPr>
            <w:r w:rsidRPr="00C05559">
              <w:rPr>
                <w:sz w:val="20"/>
                <w:szCs w:val="20"/>
                <w:lang w:eastAsia="en-US"/>
              </w:rPr>
              <w:t>прочность на сжатие</w:t>
            </w:r>
            <w:proofErr w:type="gramStart"/>
            <w:r w:rsidRPr="00C05559"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  <w:r w:rsidRPr="00C05559">
              <w:rPr>
                <w:sz w:val="20"/>
                <w:szCs w:val="20"/>
                <w:lang w:eastAsia="en-US"/>
              </w:rPr>
              <w:t xml:space="preserve"> . . . . . . . . . . . . . не менее 39,3 МПа; </w:t>
            </w:r>
          </w:p>
          <w:p w:rsidR="004B5391" w:rsidRPr="00C05559" w:rsidRDefault="004B5391" w:rsidP="00C7051B">
            <w:pPr>
              <w:numPr>
                <w:ilvl w:val="0"/>
                <w:numId w:val="1"/>
              </w:numPr>
              <w:spacing w:after="0"/>
              <w:jc w:val="left"/>
              <w:rPr>
                <w:sz w:val="20"/>
                <w:szCs w:val="20"/>
                <w:lang w:eastAsia="en-US"/>
              </w:rPr>
            </w:pPr>
            <w:r w:rsidRPr="00C05559">
              <w:rPr>
                <w:sz w:val="20"/>
                <w:szCs w:val="20"/>
                <w:lang w:eastAsia="en-US"/>
              </w:rPr>
              <w:t>прочность на растяжение при изгибе</w:t>
            </w:r>
            <w:proofErr w:type="gramStart"/>
            <w:r w:rsidRPr="00C05559"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  <w:r w:rsidRPr="00C05559">
              <w:rPr>
                <w:sz w:val="20"/>
                <w:szCs w:val="20"/>
                <w:lang w:eastAsia="en-US"/>
              </w:rPr>
              <w:t xml:space="preserve"> . . . не менее 5 МПа; </w:t>
            </w:r>
          </w:p>
          <w:p w:rsidR="004B5391" w:rsidRPr="00C05559" w:rsidRDefault="004B5391" w:rsidP="00C7051B">
            <w:pPr>
              <w:numPr>
                <w:ilvl w:val="0"/>
                <w:numId w:val="1"/>
              </w:numPr>
              <w:spacing w:after="0"/>
              <w:jc w:val="left"/>
              <w:rPr>
                <w:sz w:val="20"/>
                <w:szCs w:val="20"/>
                <w:lang w:eastAsia="en-US"/>
              </w:rPr>
            </w:pPr>
            <w:r w:rsidRPr="00C05559">
              <w:rPr>
                <w:sz w:val="20"/>
                <w:szCs w:val="20"/>
                <w:lang w:eastAsia="en-US"/>
              </w:rPr>
              <w:t xml:space="preserve">класс по водонепроницаемости . . . . . . . . . . . . . . W4-W8; </w:t>
            </w:r>
          </w:p>
          <w:p w:rsidR="004B5391" w:rsidRPr="00C05559" w:rsidRDefault="004B5391" w:rsidP="00C7051B">
            <w:pPr>
              <w:numPr>
                <w:ilvl w:val="0"/>
                <w:numId w:val="1"/>
              </w:numPr>
              <w:spacing w:after="0"/>
              <w:jc w:val="left"/>
              <w:rPr>
                <w:sz w:val="20"/>
                <w:szCs w:val="20"/>
                <w:lang w:eastAsia="en-US"/>
              </w:rPr>
            </w:pPr>
            <w:r w:rsidRPr="00C05559">
              <w:rPr>
                <w:sz w:val="20"/>
                <w:szCs w:val="20"/>
                <w:lang w:eastAsia="en-US"/>
              </w:rPr>
              <w:t xml:space="preserve">морозостойкость . . . . . . . . . . . . . . . . . . . . . . 300 циклов; </w:t>
            </w:r>
          </w:p>
          <w:p w:rsidR="004B5391" w:rsidRPr="00C05559" w:rsidRDefault="004B5391" w:rsidP="00C7051B">
            <w:pPr>
              <w:numPr>
                <w:ilvl w:val="0"/>
                <w:numId w:val="1"/>
              </w:numPr>
              <w:spacing w:after="0"/>
              <w:jc w:val="left"/>
              <w:rPr>
                <w:sz w:val="20"/>
                <w:szCs w:val="20"/>
                <w:lang w:eastAsia="en-US"/>
              </w:rPr>
            </w:pPr>
            <w:r w:rsidRPr="00C05559">
              <w:rPr>
                <w:sz w:val="20"/>
                <w:szCs w:val="20"/>
                <w:lang w:eastAsia="en-US"/>
              </w:rPr>
              <w:t>жизнеспособность раствора</w:t>
            </w:r>
            <w:proofErr w:type="gramStart"/>
            <w:r w:rsidRPr="00C05559"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  <w:r w:rsidRPr="00C05559">
              <w:rPr>
                <w:sz w:val="20"/>
                <w:szCs w:val="20"/>
                <w:lang w:eastAsia="en-US"/>
              </w:rPr>
              <w:t xml:space="preserve"> . . . . . . . . . . . . . . не менее 2 и не более 3 часа; </w:t>
            </w:r>
          </w:p>
          <w:p w:rsidR="004B5391" w:rsidRPr="00C05559" w:rsidRDefault="004B5391" w:rsidP="00C7051B">
            <w:pPr>
              <w:numPr>
                <w:ilvl w:val="0"/>
                <w:numId w:val="1"/>
              </w:numPr>
              <w:spacing w:after="0"/>
              <w:jc w:val="left"/>
              <w:rPr>
                <w:sz w:val="20"/>
                <w:szCs w:val="20"/>
                <w:lang w:eastAsia="en-US"/>
              </w:rPr>
            </w:pPr>
            <w:r w:rsidRPr="00C05559">
              <w:rPr>
                <w:sz w:val="20"/>
                <w:szCs w:val="20"/>
                <w:lang w:eastAsia="en-US"/>
              </w:rPr>
              <w:t>температура применения . . . . . . . . . . не менее  +5</w:t>
            </w:r>
            <w:proofErr w:type="gramStart"/>
            <w:r w:rsidRPr="00C05559">
              <w:rPr>
                <w:sz w:val="20"/>
                <w:szCs w:val="20"/>
                <w:lang w:eastAsia="en-US"/>
              </w:rPr>
              <w:t xml:space="preserve"> °С</w:t>
            </w:r>
            <w:proofErr w:type="gramEnd"/>
            <w:r w:rsidRPr="00C05559">
              <w:rPr>
                <w:sz w:val="20"/>
                <w:szCs w:val="20"/>
                <w:lang w:eastAsia="en-US"/>
              </w:rPr>
              <w:t xml:space="preserve"> и не более  +30 °С; </w:t>
            </w:r>
          </w:p>
          <w:p w:rsidR="004B5391" w:rsidRPr="00C05559" w:rsidRDefault="004B5391" w:rsidP="00C7051B">
            <w:pPr>
              <w:numPr>
                <w:ilvl w:val="0"/>
                <w:numId w:val="1"/>
              </w:numPr>
              <w:spacing w:after="0"/>
              <w:jc w:val="left"/>
              <w:rPr>
                <w:sz w:val="20"/>
                <w:szCs w:val="20"/>
                <w:lang w:eastAsia="en-US"/>
              </w:rPr>
            </w:pPr>
            <w:r w:rsidRPr="00C05559">
              <w:rPr>
                <w:sz w:val="20"/>
                <w:szCs w:val="20"/>
                <w:lang w:eastAsia="en-US"/>
              </w:rPr>
              <w:t>температура эксплуатации . . . . . . . . . от -50</w:t>
            </w:r>
            <w:proofErr w:type="gramStart"/>
            <w:r w:rsidRPr="00C05559">
              <w:rPr>
                <w:sz w:val="20"/>
                <w:szCs w:val="20"/>
                <w:lang w:eastAsia="en-US"/>
              </w:rPr>
              <w:t xml:space="preserve"> °С</w:t>
            </w:r>
            <w:proofErr w:type="gramEnd"/>
            <w:r w:rsidRPr="00C05559">
              <w:rPr>
                <w:sz w:val="20"/>
                <w:szCs w:val="20"/>
                <w:lang w:eastAsia="en-US"/>
              </w:rPr>
              <w:t xml:space="preserve"> до +60 °С; </w:t>
            </w:r>
          </w:p>
          <w:p w:rsidR="004B5391" w:rsidRPr="00C05559" w:rsidRDefault="004B5391" w:rsidP="00C7051B">
            <w:pPr>
              <w:numPr>
                <w:ilvl w:val="0"/>
                <w:numId w:val="1"/>
              </w:numPr>
              <w:spacing w:after="0"/>
              <w:jc w:val="left"/>
              <w:rPr>
                <w:sz w:val="20"/>
                <w:szCs w:val="20"/>
                <w:lang w:eastAsia="en-US"/>
              </w:rPr>
            </w:pPr>
            <w:r w:rsidRPr="00C05559">
              <w:rPr>
                <w:sz w:val="20"/>
                <w:szCs w:val="20"/>
                <w:lang w:eastAsia="en-US"/>
              </w:rPr>
              <w:t>время твердения при нормальных условиях</w:t>
            </w:r>
            <w:proofErr w:type="gramStart"/>
            <w:r w:rsidRPr="00C05559"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  <w:r w:rsidRPr="00C05559">
              <w:rPr>
                <w:sz w:val="20"/>
                <w:szCs w:val="20"/>
                <w:lang w:eastAsia="en-US"/>
              </w:rPr>
              <w:t xml:space="preserve"> . . . . не менее 23 и не более  28 суток.</w:t>
            </w:r>
          </w:p>
        </w:tc>
      </w:tr>
      <w:tr w:rsidR="004B5391" w:rsidRPr="00C05559" w:rsidTr="00C7051B">
        <w:trPr>
          <w:trHeight w:val="26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C05559" w:rsidRDefault="004B5391" w:rsidP="00C7051B">
            <w:pPr>
              <w:spacing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5559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C05559" w:rsidRDefault="004B5391" w:rsidP="00C7051B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C05559">
              <w:rPr>
                <w:sz w:val="20"/>
                <w:szCs w:val="20"/>
                <w:lang w:eastAsia="en-US"/>
              </w:rPr>
              <w:t>Плита железобетонная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6865" w:rsidRPr="00C86865" w:rsidRDefault="00C86865" w:rsidP="00C86865">
            <w:pPr>
              <w:spacing w:after="0"/>
              <w:rPr>
                <w:sz w:val="20"/>
                <w:szCs w:val="20"/>
                <w:lang w:eastAsia="en-US"/>
              </w:rPr>
            </w:pPr>
            <w:r w:rsidRPr="00C05559">
              <w:rPr>
                <w:sz w:val="20"/>
                <w:szCs w:val="20"/>
                <w:lang w:eastAsia="en-US"/>
              </w:rPr>
              <w:t xml:space="preserve">Плита дорожная железобетонная </w:t>
            </w:r>
            <w:r>
              <w:rPr>
                <w:sz w:val="20"/>
                <w:szCs w:val="20"/>
                <w:lang w:eastAsia="en-US"/>
              </w:rPr>
              <w:t>с харак</w:t>
            </w:r>
            <w:bookmarkStart w:id="0" w:name="_GoBack"/>
            <w:bookmarkEnd w:id="0"/>
            <w:r>
              <w:rPr>
                <w:sz w:val="20"/>
                <w:szCs w:val="20"/>
                <w:lang w:eastAsia="en-US"/>
              </w:rPr>
              <w:t>теристиками</w:t>
            </w:r>
            <w:r w:rsidRPr="00C86865">
              <w:rPr>
                <w:sz w:val="20"/>
                <w:szCs w:val="20"/>
                <w:lang w:eastAsia="en-US"/>
              </w:rPr>
              <w:t>:</w:t>
            </w:r>
          </w:p>
          <w:p w:rsidR="004B5391" w:rsidRPr="00C05559" w:rsidRDefault="004B5391" w:rsidP="00C7051B">
            <w:pPr>
              <w:spacing w:after="0"/>
              <w:rPr>
                <w:sz w:val="20"/>
                <w:szCs w:val="20"/>
                <w:lang w:eastAsia="en-US"/>
              </w:rPr>
            </w:pPr>
            <w:r w:rsidRPr="00C05559">
              <w:rPr>
                <w:sz w:val="20"/>
                <w:szCs w:val="20"/>
                <w:lang w:eastAsia="en-US"/>
              </w:rPr>
              <w:t xml:space="preserve">Длина, </w:t>
            </w:r>
            <w:proofErr w:type="gramStart"/>
            <w:r w:rsidRPr="00C05559">
              <w:rPr>
                <w:sz w:val="20"/>
                <w:szCs w:val="20"/>
                <w:lang w:eastAsia="en-US"/>
              </w:rPr>
              <w:t>мм</w:t>
            </w:r>
            <w:proofErr w:type="gramEnd"/>
            <w:r w:rsidRPr="00C05559">
              <w:rPr>
                <w:sz w:val="20"/>
                <w:szCs w:val="20"/>
                <w:lang w:eastAsia="en-US"/>
              </w:rPr>
              <w:t xml:space="preserve"> – не более 3000;</w:t>
            </w:r>
          </w:p>
          <w:p w:rsidR="004B5391" w:rsidRPr="00C05559" w:rsidRDefault="004B5391" w:rsidP="00C7051B">
            <w:pPr>
              <w:spacing w:after="0"/>
              <w:rPr>
                <w:sz w:val="20"/>
                <w:szCs w:val="20"/>
                <w:lang w:eastAsia="en-US"/>
              </w:rPr>
            </w:pPr>
            <w:r w:rsidRPr="00C05559">
              <w:rPr>
                <w:sz w:val="20"/>
                <w:szCs w:val="20"/>
                <w:lang w:eastAsia="en-US"/>
              </w:rPr>
              <w:t xml:space="preserve">Ширина, </w:t>
            </w:r>
            <w:proofErr w:type="gramStart"/>
            <w:r w:rsidRPr="00C05559">
              <w:rPr>
                <w:sz w:val="20"/>
                <w:szCs w:val="20"/>
                <w:lang w:eastAsia="en-US"/>
              </w:rPr>
              <w:t>мм</w:t>
            </w:r>
            <w:proofErr w:type="gramEnd"/>
            <w:r w:rsidRPr="00C05559">
              <w:rPr>
                <w:sz w:val="20"/>
                <w:szCs w:val="20"/>
                <w:lang w:eastAsia="en-US"/>
              </w:rPr>
              <w:t xml:space="preserve"> – не более 1500;</w:t>
            </w:r>
          </w:p>
          <w:p w:rsidR="004B5391" w:rsidRPr="00C05559" w:rsidRDefault="004B5391" w:rsidP="00C7051B">
            <w:pPr>
              <w:spacing w:after="0"/>
              <w:rPr>
                <w:sz w:val="20"/>
                <w:szCs w:val="20"/>
                <w:lang w:eastAsia="en-US"/>
              </w:rPr>
            </w:pPr>
            <w:r w:rsidRPr="00C05559">
              <w:rPr>
                <w:sz w:val="20"/>
                <w:szCs w:val="20"/>
                <w:lang w:eastAsia="en-US"/>
              </w:rPr>
              <w:t xml:space="preserve">Высота, </w:t>
            </w:r>
            <w:proofErr w:type="gramStart"/>
            <w:r w:rsidRPr="00C05559">
              <w:rPr>
                <w:sz w:val="20"/>
                <w:szCs w:val="20"/>
                <w:lang w:eastAsia="en-US"/>
              </w:rPr>
              <w:t>мм</w:t>
            </w:r>
            <w:proofErr w:type="gramEnd"/>
            <w:r w:rsidRPr="00C05559">
              <w:rPr>
                <w:sz w:val="20"/>
                <w:szCs w:val="20"/>
                <w:lang w:eastAsia="en-US"/>
              </w:rPr>
              <w:t xml:space="preserve"> – не более 170;</w:t>
            </w:r>
          </w:p>
          <w:p w:rsidR="004B5391" w:rsidRPr="00C05559" w:rsidRDefault="004B5391" w:rsidP="00C7051B">
            <w:pPr>
              <w:spacing w:after="0"/>
              <w:rPr>
                <w:sz w:val="20"/>
                <w:szCs w:val="20"/>
                <w:lang w:eastAsia="en-US"/>
              </w:rPr>
            </w:pPr>
            <w:r w:rsidRPr="00C05559">
              <w:rPr>
                <w:sz w:val="20"/>
                <w:szCs w:val="20"/>
                <w:lang w:eastAsia="en-US"/>
              </w:rPr>
              <w:t>Вес, т – не менее 2,2;</w:t>
            </w:r>
          </w:p>
          <w:p w:rsidR="004B5391" w:rsidRPr="00C05559" w:rsidRDefault="004B5391" w:rsidP="00C7051B">
            <w:pPr>
              <w:spacing w:after="0"/>
              <w:rPr>
                <w:sz w:val="20"/>
                <w:szCs w:val="20"/>
                <w:lang w:eastAsia="en-US"/>
              </w:rPr>
            </w:pPr>
            <w:r w:rsidRPr="00C05559">
              <w:rPr>
                <w:sz w:val="20"/>
                <w:szCs w:val="20"/>
                <w:lang w:eastAsia="en-US"/>
              </w:rPr>
              <w:t>Марка бетона – В 22,5;</w:t>
            </w:r>
          </w:p>
          <w:p w:rsidR="004B5391" w:rsidRPr="00C05559" w:rsidRDefault="004B5391" w:rsidP="00C7051B">
            <w:pPr>
              <w:spacing w:after="0"/>
              <w:rPr>
                <w:sz w:val="20"/>
                <w:szCs w:val="20"/>
                <w:lang w:eastAsia="en-US"/>
              </w:rPr>
            </w:pPr>
            <w:r w:rsidRPr="00C05559">
              <w:rPr>
                <w:sz w:val="20"/>
                <w:szCs w:val="20"/>
                <w:lang w:eastAsia="en-US"/>
              </w:rPr>
              <w:t>Объем изделия, м3 – 0,88.</w:t>
            </w:r>
          </w:p>
        </w:tc>
      </w:tr>
      <w:tr w:rsidR="004B5391" w:rsidRPr="00F22F2D" w:rsidTr="00C7051B">
        <w:trPr>
          <w:trHeight w:val="783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5391" w:rsidRPr="00C05559" w:rsidRDefault="004B5391" w:rsidP="00C7051B">
            <w:pPr>
              <w:spacing w:after="0"/>
              <w:jc w:val="center"/>
              <w:rPr>
                <w:rFonts w:eastAsia="Calibri"/>
                <w:sz w:val="20"/>
                <w:szCs w:val="20"/>
              </w:rPr>
            </w:pPr>
            <w:r w:rsidRPr="00C05559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5391" w:rsidRPr="00C05559" w:rsidRDefault="004B5391" w:rsidP="00C86865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C05559">
              <w:rPr>
                <w:sz w:val="20"/>
                <w:szCs w:val="20"/>
                <w:lang w:eastAsia="en-US"/>
              </w:rPr>
              <w:t xml:space="preserve">Плита дорожная железобетонная 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6865" w:rsidRPr="00C86865" w:rsidRDefault="00C86865" w:rsidP="00C7051B">
            <w:pPr>
              <w:spacing w:after="0"/>
              <w:rPr>
                <w:sz w:val="20"/>
                <w:szCs w:val="20"/>
                <w:lang w:eastAsia="en-US"/>
              </w:rPr>
            </w:pPr>
            <w:r w:rsidRPr="00C05559">
              <w:rPr>
                <w:sz w:val="20"/>
                <w:szCs w:val="20"/>
                <w:lang w:eastAsia="en-US"/>
              </w:rPr>
              <w:t>Плита дорожная железобетонная 2П 30-18-10а</w:t>
            </w:r>
            <w:r w:rsidRPr="00F22F2D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(ГОСТ 21924-84)</w:t>
            </w:r>
            <w:r w:rsidRPr="00C86865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с характеристиками</w:t>
            </w:r>
            <w:r w:rsidRPr="00C86865">
              <w:rPr>
                <w:sz w:val="20"/>
                <w:szCs w:val="20"/>
                <w:lang w:eastAsia="en-US"/>
              </w:rPr>
              <w:t>:</w:t>
            </w:r>
          </w:p>
          <w:p w:rsidR="004B5391" w:rsidRPr="00F22F2D" w:rsidRDefault="004B5391" w:rsidP="00C7051B">
            <w:pPr>
              <w:spacing w:after="0"/>
              <w:rPr>
                <w:sz w:val="20"/>
                <w:szCs w:val="20"/>
                <w:lang w:eastAsia="en-US"/>
              </w:rPr>
            </w:pPr>
            <w:r w:rsidRPr="00F22F2D">
              <w:rPr>
                <w:sz w:val="20"/>
                <w:szCs w:val="20"/>
                <w:lang w:eastAsia="en-US"/>
              </w:rPr>
              <w:t xml:space="preserve">Длина, </w:t>
            </w:r>
            <w:proofErr w:type="gramStart"/>
            <w:r w:rsidRPr="00F22F2D">
              <w:rPr>
                <w:sz w:val="20"/>
                <w:szCs w:val="20"/>
                <w:lang w:eastAsia="en-US"/>
              </w:rPr>
              <w:t>мм</w:t>
            </w:r>
            <w:proofErr w:type="gramEnd"/>
            <w:r w:rsidRPr="00F22F2D">
              <w:rPr>
                <w:sz w:val="20"/>
                <w:szCs w:val="20"/>
                <w:lang w:eastAsia="en-US"/>
              </w:rPr>
              <w:t xml:space="preserve"> – не более 3000 </w:t>
            </w:r>
          </w:p>
          <w:p w:rsidR="004B5391" w:rsidRPr="00F22F2D" w:rsidRDefault="004B5391" w:rsidP="00C7051B">
            <w:pPr>
              <w:spacing w:after="0"/>
              <w:rPr>
                <w:sz w:val="20"/>
                <w:szCs w:val="20"/>
                <w:lang w:eastAsia="en-US"/>
              </w:rPr>
            </w:pPr>
            <w:r w:rsidRPr="00F22F2D">
              <w:rPr>
                <w:sz w:val="20"/>
                <w:szCs w:val="20"/>
                <w:lang w:eastAsia="en-US"/>
              </w:rPr>
              <w:t xml:space="preserve">Ширина, </w:t>
            </w:r>
            <w:proofErr w:type="gramStart"/>
            <w:r w:rsidRPr="00F22F2D">
              <w:rPr>
                <w:sz w:val="20"/>
                <w:szCs w:val="20"/>
                <w:lang w:eastAsia="en-US"/>
              </w:rPr>
              <w:t>мм</w:t>
            </w:r>
            <w:proofErr w:type="gramEnd"/>
            <w:r w:rsidRPr="00F22F2D">
              <w:rPr>
                <w:sz w:val="20"/>
                <w:szCs w:val="20"/>
                <w:lang w:eastAsia="en-US"/>
              </w:rPr>
              <w:t xml:space="preserve"> – не более 1500 </w:t>
            </w:r>
          </w:p>
          <w:p w:rsidR="004B5391" w:rsidRPr="00F22F2D" w:rsidRDefault="004B5391" w:rsidP="00C7051B">
            <w:pPr>
              <w:spacing w:after="0"/>
              <w:rPr>
                <w:sz w:val="20"/>
                <w:szCs w:val="20"/>
                <w:lang w:eastAsia="en-US"/>
              </w:rPr>
            </w:pPr>
            <w:r w:rsidRPr="00F22F2D">
              <w:rPr>
                <w:sz w:val="20"/>
                <w:szCs w:val="20"/>
                <w:lang w:eastAsia="en-US"/>
              </w:rPr>
              <w:t xml:space="preserve">Высота, </w:t>
            </w:r>
            <w:proofErr w:type="gramStart"/>
            <w:r w:rsidRPr="00F22F2D">
              <w:rPr>
                <w:sz w:val="20"/>
                <w:szCs w:val="20"/>
                <w:lang w:eastAsia="en-US"/>
              </w:rPr>
              <w:t>мм</w:t>
            </w:r>
            <w:proofErr w:type="gramEnd"/>
            <w:r w:rsidRPr="00F22F2D">
              <w:rPr>
                <w:sz w:val="20"/>
                <w:szCs w:val="20"/>
                <w:lang w:eastAsia="en-US"/>
              </w:rPr>
              <w:t xml:space="preserve"> – не более 140 </w:t>
            </w:r>
          </w:p>
          <w:p w:rsidR="004B5391" w:rsidRPr="00F22F2D" w:rsidRDefault="004B5391" w:rsidP="00C7051B">
            <w:pPr>
              <w:spacing w:after="0"/>
              <w:rPr>
                <w:sz w:val="20"/>
                <w:szCs w:val="20"/>
                <w:lang w:eastAsia="en-US"/>
              </w:rPr>
            </w:pPr>
            <w:r w:rsidRPr="00F22F2D">
              <w:rPr>
                <w:sz w:val="20"/>
                <w:szCs w:val="20"/>
                <w:lang w:eastAsia="en-US"/>
              </w:rPr>
              <w:t>Вес, т – не менее 1,763;</w:t>
            </w:r>
          </w:p>
          <w:p w:rsidR="004B5391" w:rsidRPr="00F22F2D" w:rsidRDefault="004B5391" w:rsidP="00C7051B">
            <w:pPr>
              <w:spacing w:after="0"/>
              <w:rPr>
                <w:sz w:val="20"/>
                <w:szCs w:val="20"/>
                <w:lang w:eastAsia="en-US"/>
              </w:rPr>
            </w:pPr>
            <w:r w:rsidRPr="00F22F2D">
              <w:rPr>
                <w:sz w:val="20"/>
                <w:szCs w:val="20"/>
                <w:lang w:eastAsia="en-US"/>
              </w:rPr>
              <w:t>Марка бетона – В 22,5;</w:t>
            </w:r>
          </w:p>
        </w:tc>
      </w:tr>
      <w:tr w:rsidR="004B5391" w:rsidRPr="00F22F2D" w:rsidTr="00C7051B">
        <w:trPr>
          <w:trHeight w:val="26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5391" w:rsidRPr="00C05559" w:rsidRDefault="004B5391" w:rsidP="00C7051B">
            <w:pPr>
              <w:spacing w:after="0"/>
              <w:jc w:val="center"/>
              <w:rPr>
                <w:rFonts w:eastAsia="Calibri"/>
                <w:sz w:val="20"/>
                <w:szCs w:val="20"/>
              </w:rPr>
            </w:pPr>
            <w:r w:rsidRPr="00C05559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5391" w:rsidRPr="00C05559" w:rsidRDefault="004B5391" w:rsidP="00C7051B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C05559">
              <w:rPr>
                <w:sz w:val="20"/>
                <w:szCs w:val="20"/>
                <w:lang w:eastAsia="en-US"/>
              </w:rPr>
              <w:t>Люк чугунный тяжелый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5391" w:rsidRPr="00F22F2D" w:rsidRDefault="004B5391" w:rsidP="00C7051B">
            <w:pPr>
              <w:shd w:val="clear" w:color="auto" w:fill="FFFFFF"/>
              <w:spacing w:after="0"/>
              <w:rPr>
                <w:sz w:val="20"/>
                <w:szCs w:val="20"/>
                <w:shd w:val="clear" w:color="auto" w:fill="F1F2F2"/>
              </w:rPr>
            </w:pPr>
            <w:r>
              <w:rPr>
                <w:sz w:val="20"/>
                <w:szCs w:val="20"/>
              </w:rPr>
              <w:t>Люк чугунный</w:t>
            </w:r>
            <w:r w:rsidRPr="00F22F2D">
              <w:rPr>
                <w:sz w:val="20"/>
                <w:szCs w:val="20"/>
              </w:rPr>
              <w:t xml:space="preserve">  тяжелы</w:t>
            </w:r>
            <w:r>
              <w:rPr>
                <w:sz w:val="20"/>
                <w:szCs w:val="20"/>
              </w:rPr>
              <w:t>й</w:t>
            </w:r>
            <w:r w:rsidRPr="00F22F2D">
              <w:rPr>
                <w:sz w:val="20"/>
                <w:szCs w:val="20"/>
                <w:shd w:val="clear" w:color="auto" w:fill="F1F2F2"/>
              </w:rPr>
              <w:t xml:space="preserve"> с характеристиками: </w:t>
            </w:r>
          </w:p>
          <w:p w:rsidR="004B5391" w:rsidRPr="00F22F2D" w:rsidRDefault="004B5391" w:rsidP="00C7051B">
            <w:pPr>
              <w:spacing w:after="0"/>
              <w:rPr>
                <w:sz w:val="20"/>
                <w:szCs w:val="20"/>
                <w:shd w:val="clear" w:color="auto" w:fill="FFFFFF"/>
              </w:rPr>
            </w:pPr>
            <w:r w:rsidRPr="00F22F2D">
              <w:rPr>
                <w:sz w:val="20"/>
                <w:szCs w:val="20"/>
                <w:shd w:val="clear" w:color="auto" w:fill="FFFFFF"/>
              </w:rPr>
              <w:t>Диаметр корпуса люка не менее 870 мм и не более 900 мм</w:t>
            </w:r>
          </w:p>
          <w:p w:rsidR="004B5391" w:rsidRPr="00F22F2D" w:rsidRDefault="004B5391" w:rsidP="00C7051B">
            <w:pPr>
              <w:spacing w:after="0"/>
              <w:rPr>
                <w:sz w:val="20"/>
                <w:szCs w:val="20"/>
                <w:shd w:val="clear" w:color="auto" w:fill="FFFFFF"/>
              </w:rPr>
            </w:pPr>
            <w:r w:rsidRPr="00F22F2D">
              <w:rPr>
                <w:sz w:val="20"/>
                <w:szCs w:val="20"/>
                <w:shd w:val="clear" w:color="auto" w:fill="FFFFFF"/>
              </w:rPr>
              <w:t>Высота корпуса люка не менее 120 мм и не более 130 мм</w:t>
            </w:r>
          </w:p>
          <w:p w:rsidR="004B5391" w:rsidRPr="00F22F2D" w:rsidRDefault="004B5391" w:rsidP="00C7051B">
            <w:pPr>
              <w:spacing w:after="0"/>
              <w:rPr>
                <w:sz w:val="20"/>
                <w:szCs w:val="20"/>
                <w:shd w:val="clear" w:color="auto" w:fill="FFFFFF"/>
              </w:rPr>
            </w:pPr>
            <w:r w:rsidRPr="00F22F2D">
              <w:rPr>
                <w:sz w:val="20"/>
                <w:szCs w:val="20"/>
                <w:shd w:val="clear" w:color="auto" w:fill="FFFFFF"/>
              </w:rPr>
              <w:t>Вес корпуса люка не более 53 кг</w:t>
            </w:r>
          </w:p>
          <w:p w:rsidR="004B5391" w:rsidRPr="00F22F2D" w:rsidRDefault="004B5391" w:rsidP="00C7051B">
            <w:pPr>
              <w:spacing w:after="0"/>
              <w:rPr>
                <w:sz w:val="20"/>
                <w:szCs w:val="20"/>
                <w:shd w:val="clear" w:color="auto" w:fill="FFFFFF"/>
              </w:rPr>
            </w:pPr>
            <w:r w:rsidRPr="00F22F2D">
              <w:rPr>
                <w:sz w:val="20"/>
                <w:szCs w:val="20"/>
                <w:shd w:val="clear" w:color="auto" w:fill="FFFFFF"/>
              </w:rPr>
              <w:t>Диаметр крышки люка не менее 695 мм и не более 710 мм</w:t>
            </w:r>
          </w:p>
          <w:p w:rsidR="004B5391" w:rsidRPr="00F22F2D" w:rsidRDefault="004B5391" w:rsidP="00C7051B">
            <w:pPr>
              <w:spacing w:after="0"/>
              <w:rPr>
                <w:sz w:val="20"/>
                <w:szCs w:val="20"/>
                <w:shd w:val="clear" w:color="auto" w:fill="FFFFFF"/>
              </w:rPr>
            </w:pPr>
            <w:r w:rsidRPr="00F22F2D">
              <w:rPr>
                <w:sz w:val="20"/>
                <w:szCs w:val="20"/>
                <w:shd w:val="clear" w:color="auto" w:fill="FFFFFF"/>
              </w:rPr>
              <w:t>Толщина крышки люка не менее 50 мм и не более 55 мм</w:t>
            </w:r>
          </w:p>
          <w:p w:rsidR="004B5391" w:rsidRPr="00F22F2D" w:rsidRDefault="004B5391" w:rsidP="00C7051B">
            <w:pPr>
              <w:spacing w:after="0"/>
              <w:rPr>
                <w:sz w:val="20"/>
                <w:szCs w:val="20"/>
                <w:shd w:val="clear" w:color="auto" w:fill="FFFFFF"/>
              </w:rPr>
            </w:pPr>
            <w:r w:rsidRPr="00F22F2D">
              <w:rPr>
                <w:sz w:val="20"/>
                <w:szCs w:val="20"/>
                <w:shd w:val="clear" w:color="auto" w:fill="FFFFFF"/>
              </w:rPr>
              <w:t>Предельная нагрузка не менее 25 т/</w:t>
            </w:r>
            <w:proofErr w:type="gramStart"/>
            <w:r w:rsidRPr="00F22F2D">
              <w:rPr>
                <w:sz w:val="20"/>
                <w:szCs w:val="20"/>
                <w:shd w:val="clear" w:color="auto" w:fill="FFFFFF"/>
              </w:rPr>
              <w:t>с</w:t>
            </w:r>
            <w:proofErr w:type="gramEnd"/>
          </w:p>
          <w:p w:rsidR="004B5391" w:rsidRPr="00F22F2D" w:rsidRDefault="004B5391" w:rsidP="00C7051B">
            <w:pPr>
              <w:spacing w:after="0"/>
              <w:rPr>
                <w:sz w:val="20"/>
                <w:szCs w:val="20"/>
                <w:lang w:eastAsia="en-US"/>
              </w:rPr>
            </w:pPr>
            <w:r w:rsidRPr="00F22F2D">
              <w:rPr>
                <w:sz w:val="20"/>
                <w:szCs w:val="20"/>
                <w:shd w:val="clear" w:color="auto" w:fill="FFFFFF"/>
              </w:rPr>
              <w:t>Марка чугуна не ниже СЧ 20</w:t>
            </w:r>
          </w:p>
        </w:tc>
      </w:tr>
    </w:tbl>
    <w:p w:rsidR="004B5391" w:rsidRDefault="004B5391"/>
    <w:p w:rsidR="004B5391" w:rsidRDefault="004B5391"/>
    <w:p w:rsidR="004B5391" w:rsidRDefault="004B5391"/>
    <w:p w:rsidR="004B5391" w:rsidRDefault="004B5391"/>
    <w:p w:rsidR="004B5391" w:rsidRDefault="004B5391"/>
    <w:p w:rsidR="004B5391" w:rsidRDefault="004B5391"/>
    <w:p w:rsidR="004B5391" w:rsidRDefault="004B5391"/>
    <w:p w:rsidR="004B5391" w:rsidRDefault="004B5391"/>
    <w:p w:rsidR="004B5391" w:rsidRDefault="004B5391"/>
    <w:p w:rsidR="004B5391" w:rsidRDefault="004B5391"/>
    <w:sectPr w:rsidR="004B5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84274"/>
    <w:multiLevelType w:val="multilevel"/>
    <w:tmpl w:val="3AE4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C8"/>
    <w:rsid w:val="00436F12"/>
    <w:rsid w:val="004B5391"/>
    <w:rsid w:val="00C86865"/>
    <w:rsid w:val="00F1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9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9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Глухова Марина Евгениевна</cp:lastModifiedBy>
  <cp:revision>3</cp:revision>
  <dcterms:created xsi:type="dcterms:W3CDTF">2015-07-08T09:33:00Z</dcterms:created>
  <dcterms:modified xsi:type="dcterms:W3CDTF">2015-07-13T12:53:00Z</dcterms:modified>
</cp:coreProperties>
</file>